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25BD" w:rsidRPr="0063167E" w:rsidRDefault="00DE25BD" w:rsidP="00DE25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DE25BD" w:rsidRPr="0063167E" w:rsidRDefault="00DE25BD" w:rsidP="00DE25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>Государственный долг</w:t>
      </w:r>
    </w:p>
    <w:p w:rsidR="00DE25BD" w:rsidRPr="0063167E" w:rsidRDefault="00DE25BD" w:rsidP="00DE25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>Государственный долг – это общая, накопленная за определенный период сумма бюджетных дефицитов. Различают внутренний долг и внешний.</w:t>
      </w:r>
    </w:p>
    <w:p w:rsidR="00DE25BD" w:rsidRPr="0063167E" w:rsidRDefault="00DE25BD" w:rsidP="00DE25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 xml:space="preserve">Внутренний </w:t>
      </w:r>
      <w:proofErr w:type="spellStart"/>
      <w:r w:rsidRPr="0063167E">
        <w:rPr>
          <w:rFonts w:ascii="Times New Roman" w:eastAsia="Times New Roman" w:hAnsi="Times New Roman" w:cs="Times New Roman"/>
          <w:sz w:val="24"/>
          <w:szCs w:val="24"/>
        </w:rPr>
        <w:t>гос</w:t>
      </w:r>
      <w:proofErr w:type="spellEnd"/>
      <w:r w:rsidRPr="0063167E">
        <w:rPr>
          <w:rFonts w:ascii="Times New Roman" w:eastAsia="Times New Roman" w:hAnsi="Times New Roman" w:cs="Times New Roman"/>
          <w:sz w:val="24"/>
          <w:szCs w:val="24"/>
        </w:rPr>
        <w:t>. Долг – это задолженность правительства населению. Внутренний долг порождается бюджетными дефицитами, так называемым долгосрочным финансированием или государственными займами, выпускаемым на различные сроки. Это могут быть займы краткосрочные (на 1 год), среднесрочные (до 5 лет) и долгосрочные (свыше 5 лет). Наиболее обременительными являются краткосрочные долги, т.к. дата их погашения наступает очень быстро, а проценты по таким займам очень высокие.</w:t>
      </w:r>
    </w:p>
    <w:p w:rsidR="00DE25BD" w:rsidRPr="0063167E" w:rsidRDefault="00DE25BD" w:rsidP="00DE25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 xml:space="preserve">Многие экономисты считают, что рост внутреннего долга не может привести к банкротству государства, т.к. это долг самим себе. Кроме того, государство всегда имеет возможность профинансировать его путем повышения налогов, выпуска денег, рефинансирования (новый </w:t>
      </w:r>
      <w:proofErr w:type="spellStart"/>
      <w:r w:rsidRPr="0063167E">
        <w:rPr>
          <w:rFonts w:ascii="Times New Roman" w:eastAsia="Times New Roman" w:hAnsi="Times New Roman" w:cs="Times New Roman"/>
          <w:sz w:val="24"/>
          <w:szCs w:val="24"/>
        </w:rPr>
        <w:t>займ</w:t>
      </w:r>
      <w:proofErr w:type="spellEnd"/>
      <w:r w:rsidRPr="0063167E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DE25BD" w:rsidRPr="0063167E" w:rsidRDefault="00DE25BD" w:rsidP="00DE25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>Негативные последствия внутреннего долга:</w:t>
      </w:r>
    </w:p>
    <w:p w:rsidR="00DE25BD" w:rsidRPr="0063167E" w:rsidRDefault="00DE25BD" w:rsidP="00DE25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>а) из-за снижения доходов уменьшаются сбережения населения и предприятия, снижаются инвестиции в производство;</w:t>
      </w:r>
    </w:p>
    <w:p w:rsidR="00DE25BD" w:rsidRPr="0063167E" w:rsidRDefault="00DE25BD" w:rsidP="00DE25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>б) из-за конкуренции государства на рынке ссудного капитала с частным сектором сокращаются частные инвестиции, чистый экспорт и потребительские расходы;</w:t>
      </w:r>
    </w:p>
    <w:p w:rsidR="00DE25BD" w:rsidRPr="0063167E" w:rsidRDefault="00DE25BD" w:rsidP="00DE25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>в) увеличение суммы процентных выплат по госдолгу.</w:t>
      </w:r>
    </w:p>
    <w:p w:rsidR="00DE25BD" w:rsidRPr="0063167E" w:rsidRDefault="00DE25BD" w:rsidP="00DE25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>Необходимо следить за соотношением между ростом внутреннего долга и ростом объема ВНП. Если долг растет медленнее, чем объем ВНП, то это означает уменьшение его доли в национальном продукте. Если темпы роста внутреннего долга обгоняют темпы роста ВНП, то доля госдолга увеличивается. Поэтому правительство должно предпринимать определенные меры по управлению долгом – введение специальных налогов или повышение налоговых ставок, сокращение госрасходов.</w:t>
      </w:r>
    </w:p>
    <w:p w:rsidR="00DE25BD" w:rsidRPr="0063167E" w:rsidRDefault="00DE25BD" w:rsidP="00DE25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>Внешний долг – задолженность государства гражданам или организациям других стран. Последствия внешнего долга более тяжелы для страны, чем последствия внутреннего. При внешнем долге необходимо отдавать другим странам ценные товары и услуги, чтобы оплатить и погасить долг, а это снижает уровень жизни населения. Большой внешний долг снижает международный авторитет страны и может осложнить получение новых иностранных займов.</w:t>
      </w:r>
    </w:p>
    <w:p w:rsidR="00DE25BD" w:rsidRPr="0063167E" w:rsidRDefault="00DE25BD" w:rsidP="00DE25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3167E">
        <w:rPr>
          <w:rFonts w:ascii="Times New Roman" w:eastAsia="Times New Roman" w:hAnsi="Times New Roman" w:cs="Times New Roman"/>
          <w:sz w:val="24"/>
          <w:szCs w:val="24"/>
        </w:rPr>
        <w:t xml:space="preserve">Абсолютная сумма долга </w:t>
      </w:r>
      <w:proofErr w:type="spellStart"/>
      <w:r w:rsidRPr="0063167E">
        <w:rPr>
          <w:rFonts w:ascii="Times New Roman" w:eastAsia="Times New Roman" w:hAnsi="Times New Roman" w:cs="Times New Roman"/>
          <w:sz w:val="24"/>
          <w:szCs w:val="24"/>
        </w:rPr>
        <w:t>малопоказательна</w:t>
      </w:r>
      <w:proofErr w:type="spellEnd"/>
      <w:r w:rsidRPr="0063167E">
        <w:rPr>
          <w:rFonts w:ascii="Times New Roman" w:eastAsia="Times New Roman" w:hAnsi="Times New Roman" w:cs="Times New Roman"/>
          <w:sz w:val="24"/>
          <w:szCs w:val="24"/>
        </w:rPr>
        <w:t xml:space="preserve"> для экономического анализа. Поэтому оценивают его относительную величину. </w:t>
      </w:r>
      <w:proofErr w:type="gramStart"/>
      <w:r w:rsidRPr="0063167E">
        <w:rPr>
          <w:rFonts w:ascii="Times New Roman" w:eastAsia="Times New Roman" w:hAnsi="Times New Roman" w:cs="Times New Roman"/>
          <w:sz w:val="24"/>
          <w:szCs w:val="24"/>
        </w:rPr>
        <w:t>Используют такие показатели, как доля внешнего долга в ВНП; отношение годового объема выплат по внешнего долгу к объему валютных поступлений за год.</w:t>
      </w:r>
      <w:proofErr w:type="gramEnd"/>
      <w:r w:rsidRPr="0063167E">
        <w:rPr>
          <w:rFonts w:ascii="Times New Roman" w:eastAsia="Times New Roman" w:hAnsi="Times New Roman" w:cs="Times New Roman"/>
          <w:sz w:val="24"/>
          <w:szCs w:val="24"/>
        </w:rPr>
        <w:t xml:space="preserve"> По оценкам экономистов, это показатель не должен превышать 25%.</w:t>
      </w:r>
    </w:p>
    <w:p w:rsidR="00DE25BD" w:rsidRDefault="00DE25BD" w:rsidP="00DE25BD"/>
    <w:p w:rsidR="003E5385" w:rsidRDefault="003E5385"/>
    <w:sectPr w:rsidR="003E53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>
    <w:useFELayout/>
  </w:compat>
  <w:rsids>
    <w:rsidRoot w:val="00DE25BD"/>
    <w:rsid w:val="003E5385"/>
    <w:rsid w:val="00DE25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366</Words>
  <Characters>2090</Characters>
  <Application>Microsoft Office Word</Application>
  <DocSecurity>0</DocSecurity>
  <Lines>17</Lines>
  <Paragraphs>4</Paragraphs>
  <ScaleCrop>false</ScaleCrop>
  <Company>MultiDVD Team</Company>
  <LinksUpToDate>false</LinksUpToDate>
  <CharactersWithSpaces>2452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2018-09-09T14:22:00Z</dcterms:created>
  <dcterms:modified xsi:type="dcterms:W3CDTF">2018-09-09T14:23:00Z</dcterms:modified>
</cp:coreProperties>
</file>